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81" w:rsidRPr="00EF1E86" w:rsidRDefault="00E74B81" w:rsidP="00EF1E86">
      <w:pPr>
        <w:pStyle w:val="NormalWeb"/>
        <w:rPr>
          <w:color w:val="000000"/>
          <w:sz w:val="20"/>
          <w:szCs w:val="27"/>
        </w:rPr>
      </w:pPr>
      <w:r w:rsidRPr="00EF1E86">
        <w:rPr>
          <w:rFonts w:eastAsia="SimSun"/>
          <w:b/>
          <w:bCs/>
          <w:color w:val="FF9900"/>
          <w:sz w:val="28"/>
          <w:szCs w:val="38"/>
        </w:rPr>
        <w:t>Podmínky a kritéria pro přijímání dětí do dětské skupiny Kulihrášek:</w:t>
      </w:r>
    </w:p>
    <w:p w:rsidR="00E74B81" w:rsidRPr="00EF1E86" w:rsidRDefault="00E74B81" w:rsidP="00EF1E86">
      <w:pPr>
        <w:pStyle w:val="NormalWeb"/>
        <w:numPr>
          <w:ilvl w:val="0"/>
          <w:numId w:val="2"/>
        </w:numPr>
        <w:rPr>
          <w:color w:val="000000"/>
          <w:szCs w:val="27"/>
        </w:rPr>
      </w:pPr>
      <w:r>
        <w:rPr>
          <w:color w:val="000000"/>
          <w:szCs w:val="27"/>
        </w:rPr>
        <w:t>d</w:t>
      </w:r>
      <w:r w:rsidRPr="00EF1E86">
        <w:rPr>
          <w:color w:val="000000"/>
          <w:szCs w:val="27"/>
        </w:rPr>
        <w:t xml:space="preserve">o dětské skupiny se přijímají zpravidla děti </w:t>
      </w:r>
      <w:r>
        <w:rPr>
          <w:color w:val="000000"/>
          <w:szCs w:val="27"/>
        </w:rPr>
        <w:t xml:space="preserve">ve věku od 3 let do začátku školní docházky  </w:t>
      </w:r>
    </w:p>
    <w:p w:rsidR="00E74B81" w:rsidRPr="00EF1E86" w:rsidRDefault="00E74B81" w:rsidP="00EF1E86">
      <w:pPr>
        <w:pStyle w:val="NormalWeb"/>
        <w:numPr>
          <w:ilvl w:val="0"/>
          <w:numId w:val="2"/>
        </w:numPr>
        <w:rPr>
          <w:color w:val="000000"/>
          <w:szCs w:val="27"/>
        </w:rPr>
      </w:pPr>
      <w:r w:rsidRPr="00EF1E86">
        <w:rPr>
          <w:color w:val="000000"/>
          <w:szCs w:val="27"/>
        </w:rPr>
        <w:t>přednostně se přijímají děti rodičů samoživitelů, obou pracujících rodičů</w:t>
      </w:r>
      <w:r>
        <w:rPr>
          <w:color w:val="000000"/>
          <w:szCs w:val="27"/>
        </w:rPr>
        <w:t xml:space="preserve"> a dle kritéria věku</w:t>
      </w:r>
    </w:p>
    <w:p w:rsidR="00E74B81" w:rsidRPr="00EF1E86" w:rsidRDefault="00E74B81" w:rsidP="00EF1E86">
      <w:pPr>
        <w:pStyle w:val="NormalWeb"/>
        <w:numPr>
          <w:ilvl w:val="0"/>
          <w:numId w:val="2"/>
        </w:numPr>
        <w:rPr>
          <w:color w:val="000000"/>
          <w:szCs w:val="27"/>
        </w:rPr>
      </w:pPr>
      <w:r w:rsidRPr="00EF1E86">
        <w:rPr>
          <w:color w:val="000000"/>
          <w:szCs w:val="27"/>
        </w:rPr>
        <w:t>při přijímání je nutné dodržet podmínky ustanovení § 50 zákona č. 258/2000 Sb., o ochraně veřejného zdraví, ve znění pozdějších předpisů, nebo má doklad, že je proti nákaze imunní nebo se nemůže očkování podrobit pro kontraindikaci.</w:t>
      </w:r>
    </w:p>
    <w:p w:rsidR="00E74B81" w:rsidRPr="00EF1E86" w:rsidRDefault="00E74B81" w:rsidP="00EF1E86">
      <w:pPr>
        <w:pStyle w:val="NormalWeb"/>
        <w:numPr>
          <w:ilvl w:val="0"/>
          <w:numId w:val="2"/>
        </w:numPr>
        <w:rPr>
          <w:color w:val="000000"/>
          <w:szCs w:val="27"/>
        </w:rPr>
      </w:pPr>
      <w:r>
        <w:rPr>
          <w:color w:val="000000"/>
          <w:szCs w:val="27"/>
        </w:rPr>
        <w:t>v</w:t>
      </w:r>
      <w:r w:rsidRPr="00EF1E86">
        <w:rPr>
          <w:color w:val="000000"/>
          <w:szCs w:val="27"/>
        </w:rPr>
        <w:t xml:space="preserve"> případě rozhodnutí o přijetí do dětské skupiny pode</w:t>
      </w:r>
      <w:r>
        <w:rPr>
          <w:color w:val="000000"/>
          <w:szCs w:val="27"/>
        </w:rPr>
        <w:t>pisuje podpořená osoba (rodič) s</w:t>
      </w:r>
      <w:r w:rsidRPr="00EF1E86">
        <w:rPr>
          <w:color w:val="000000"/>
          <w:szCs w:val="27"/>
        </w:rPr>
        <w:t xml:space="preserve">mlouvu o poskytování péče včetně vyplněné </w:t>
      </w:r>
    </w:p>
    <w:p w:rsidR="00E74B81" w:rsidRPr="00EF1E86" w:rsidRDefault="00E74B81" w:rsidP="00EF1E86">
      <w:pPr>
        <w:pStyle w:val="NormalWeb"/>
        <w:rPr>
          <w:rFonts w:eastAsia="SimSun"/>
          <w:b/>
          <w:bCs/>
          <w:color w:val="FF9900"/>
          <w:sz w:val="28"/>
          <w:szCs w:val="38"/>
        </w:rPr>
      </w:pPr>
      <w:r w:rsidRPr="00EF1E86">
        <w:rPr>
          <w:rFonts w:eastAsia="SimSun"/>
          <w:b/>
          <w:bCs/>
          <w:color w:val="FF9900"/>
          <w:sz w:val="28"/>
          <w:szCs w:val="38"/>
        </w:rPr>
        <w:t>K žádosti je nezbytné doložit:</w:t>
      </w:r>
    </w:p>
    <w:p w:rsidR="00E74B81" w:rsidRPr="00EF1E86" w:rsidRDefault="00E74B81" w:rsidP="00EF1E86">
      <w:pPr>
        <w:pStyle w:val="NormalWeb"/>
        <w:numPr>
          <w:ilvl w:val="0"/>
          <w:numId w:val="4"/>
        </w:numPr>
        <w:rPr>
          <w:color w:val="000000"/>
          <w:szCs w:val="27"/>
        </w:rPr>
      </w:pPr>
      <w:r w:rsidRPr="00EF1E86">
        <w:rPr>
          <w:color w:val="000000"/>
          <w:szCs w:val="27"/>
        </w:rPr>
        <w:t xml:space="preserve">doklad, že se dítě podrobilo stanoveným pravidelným očkováním, má doklad, že je proti nákaze imunní nebo se nemůže očkování podrobit pro </w:t>
      </w:r>
      <w:r>
        <w:rPr>
          <w:color w:val="000000"/>
          <w:szCs w:val="27"/>
        </w:rPr>
        <w:t>k</w:t>
      </w:r>
      <w:r w:rsidRPr="00EF1E86">
        <w:rPr>
          <w:color w:val="000000"/>
          <w:szCs w:val="27"/>
        </w:rPr>
        <w:t>ontraindikaci</w:t>
      </w:r>
    </w:p>
    <w:p w:rsidR="00E74B81" w:rsidRPr="00EF1E86" w:rsidRDefault="00E74B81" w:rsidP="00EF1E86">
      <w:pPr>
        <w:pStyle w:val="NormalWeb"/>
        <w:numPr>
          <w:ilvl w:val="0"/>
          <w:numId w:val="4"/>
        </w:numPr>
        <w:rPr>
          <w:color w:val="000000"/>
          <w:szCs w:val="27"/>
        </w:rPr>
      </w:pPr>
      <w:r w:rsidRPr="00EF1E86">
        <w:rPr>
          <w:color w:val="000000"/>
          <w:szCs w:val="27"/>
        </w:rPr>
        <w:t>potvrzení zaměstnavatele – v evidenčním listu</w:t>
      </w:r>
    </w:p>
    <w:p w:rsidR="00E74B81" w:rsidRPr="00EF1E86" w:rsidRDefault="00E74B81" w:rsidP="00EF1E86">
      <w:pPr>
        <w:pStyle w:val="NormalWeb"/>
        <w:numPr>
          <w:ilvl w:val="0"/>
          <w:numId w:val="4"/>
        </w:numPr>
        <w:rPr>
          <w:color w:val="000000"/>
          <w:szCs w:val="27"/>
        </w:rPr>
      </w:pPr>
      <w:r w:rsidRPr="00EF1E86">
        <w:rPr>
          <w:color w:val="000000"/>
          <w:szCs w:val="27"/>
        </w:rPr>
        <w:t>v případě studujícího rodiče – potvrzení o studiu</w:t>
      </w:r>
    </w:p>
    <w:p w:rsidR="00E74B81" w:rsidRPr="00EF1E86" w:rsidRDefault="00E74B81" w:rsidP="00EF1E86">
      <w:pPr>
        <w:pStyle w:val="NormalWeb"/>
        <w:numPr>
          <w:ilvl w:val="0"/>
          <w:numId w:val="4"/>
        </w:numPr>
        <w:rPr>
          <w:color w:val="000000"/>
          <w:szCs w:val="27"/>
        </w:rPr>
      </w:pPr>
      <w:r w:rsidRPr="00EF1E86">
        <w:rPr>
          <w:color w:val="000000"/>
          <w:szCs w:val="27"/>
        </w:rPr>
        <w:t>v případě nepracujícího rodiče – potvrzení z úřadu práce</w:t>
      </w:r>
    </w:p>
    <w:p w:rsidR="00E74B81" w:rsidRPr="00EF1E86" w:rsidRDefault="00E74B81" w:rsidP="00EF1E86">
      <w:pPr>
        <w:pStyle w:val="NormalWeb"/>
        <w:rPr>
          <w:rFonts w:eastAsia="SimSun"/>
          <w:b/>
          <w:bCs/>
          <w:color w:val="FF9900"/>
          <w:sz w:val="28"/>
          <w:szCs w:val="38"/>
        </w:rPr>
      </w:pPr>
      <w:r w:rsidRPr="00EF1E86">
        <w:rPr>
          <w:rFonts w:eastAsia="SimSun"/>
          <w:b/>
          <w:bCs/>
          <w:color w:val="FF9900"/>
          <w:sz w:val="28"/>
          <w:szCs w:val="38"/>
        </w:rPr>
        <w:t>Kritéria pro přijímání dětí:</w:t>
      </w:r>
    </w:p>
    <w:p w:rsidR="00E74B81" w:rsidRDefault="00E74B81" w:rsidP="00EF1E86">
      <w:pPr>
        <w:pStyle w:val="NormalWeb"/>
        <w:rPr>
          <w:color w:val="000000"/>
          <w:szCs w:val="27"/>
        </w:rPr>
      </w:pPr>
      <w:r w:rsidRPr="00EF1E86">
        <w:rPr>
          <w:color w:val="000000"/>
          <w:szCs w:val="27"/>
        </w:rPr>
        <w:t>Při přijímání dětí k předškolnímu vzdělávání vychází ředitelka mateřské školy z kritérií uvedených v následující tabulce:</w:t>
      </w: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020"/>
        <w:gridCol w:w="3021"/>
        <w:gridCol w:w="3021"/>
      </w:tblGrid>
      <w:tr w:rsidR="00E74B81" w:rsidRPr="00BA1C9E" w:rsidTr="00BA1C9E">
        <w:tc>
          <w:tcPr>
            <w:tcW w:w="6041" w:type="dxa"/>
            <w:gridSpan w:val="2"/>
            <w:tcBorders>
              <w:right w:val="nil"/>
            </w:tcBorders>
            <w:shd w:val="clear" w:color="auto" w:fill="ED7D31"/>
          </w:tcPr>
          <w:p w:rsidR="00E74B81" w:rsidRPr="00BA1C9E" w:rsidRDefault="00E74B81" w:rsidP="00EF1E86">
            <w:pPr>
              <w:pStyle w:val="NormalWeb"/>
              <w:rPr>
                <w:b/>
                <w:bCs/>
                <w:color w:val="000000"/>
                <w:szCs w:val="27"/>
              </w:rPr>
            </w:pPr>
            <w:r w:rsidRPr="00BA1C9E">
              <w:rPr>
                <w:b/>
                <w:bCs/>
                <w:color w:val="000000"/>
                <w:szCs w:val="27"/>
              </w:rPr>
              <w:t>Kritéria:</w:t>
            </w:r>
          </w:p>
        </w:tc>
        <w:tc>
          <w:tcPr>
            <w:tcW w:w="3021" w:type="dxa"/>
            <w:tcBorders>
              <w:left w:val="nil"/>
            </w:tcBorders>
            <w:shd w:val="clear" w:color="auto" w:fill="ED7D31"/>
          </w:tcPr>
          <w:p w:rsidR="00E74B81" w:rsidRPr="00BA1C9E" w:rsidRDefault="00E74B81" w:rsidP="00EF1E86">
            <w:pPr>
              <w:pStyle w:val="NormalWeb"/>
              <w:rPr>
                <w:b/>
                <w:bCs/>
                <w:color w:val="000000"/>
                <w:szCs w:val="27"/>
              </w:rPr>
            </w:pPr>
            <w:r w:rsidRPr="00BA1C9E">
              <w:rPr>
                <w:b/>
                <w:bCs/>
                <w:color w:val="000000"/>
                <w:szCs w:val="27"/>
              </w:rPr>
              <w:t>Bodové ohodnocení</w:t>
            </w:r>
          </w:p>
        </w:tc>
      </w:tr>
      <w:tr w:rsidR="00E74B81" w:rsidRPr="00BA1C9E" w:rsidTr="00BA1C9E">
        <w:tc>
          <w:tcPr>
            <w:tcW w:w="3020" w:type="dxa"/>
            <w:shd w:val="clear" w:color="auto" w:fill="ED7D31"/>
          </w:tcPr>
          <w:p w:rsidR="00E74B81" w:rsidRPr="00BA1C9E" w:rsidRDefault="00E74B81" w:rsidP="00EF1E86">
            <w:pPr>
              <w:pStyle w:val="NormalWeb"/>
              <w:rPr>
                <w:b/>
                <w:bCs/>
                <w:color w:val="000000"/>
                <w:szCs w:val="27"/>
              </w:rPr>
            </w:pPr>
            <w:r w:rsidRPr="00BA1C9E">
              <w:rPr>
                <w:b/>
                <w:bCs/>
                <w:color w:val="000000"/>
                <w:szCs w:val="27"/>
              </w:rPr>
              <w:t>Rodič samoživitel</w:t>
            </w:r>
          </w:p>
        </w:tc>
        <w:tc>
          <w:tcPr>
            <w:tcW w:w="3021" w:type="dxa"/>
            <w:shd w:val="clear" w:color="auto" w:fill="F7CAAC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</w:p>
        </w:tc>
        <w:tc>
          <w:tcPr>
            <w:tcW w:w="3021" w:type="dxa"/>
            <w:shd w:val="clear" w:color="auto" w:fill="F7CAAC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30 bodů</w:t>
            </w:r>
          </w:p>
        </w:tc>
      </w:tr>
      <w:tr w:rsidR="00E74B81" w:rsidRPr="00BA1C9E" w:rsidTr="00BA1C9E">
        <w:tc>
          <w:tcPr>
            <w:tcW w:w="3020" w:type="dxa"/>
            <w:shd w:val="clear" w:color="auto" w:fill="ED7D31"/>
          </w:tcPr>
          <w:p w:rsidR="00E74B81" w:rsidRPr="00BA1C9E" w:rsidRDefault="00E74B81" w:rsidP="00EF1E86">
            <w:pPr>
              <w:pStyle w:val="NormalWeb"/>
              <w:rPr>
                <w:b/>
                <w:bCs/>
                <w:color w:val="000000"/>
                <w:szCs w:val="27"/>
              </w:rPr>
            </w:pPr>
            <w:r w:rsidRPr="00BA1C9E">
              <w:rPr>
                <w:b/>
                <w:bCs/>
                <w:color w:val="000000"/>
                <w:szCs w:val="27"/>
              </w:rPr>
              <w:t>Oba rodiče pracující</w:t>
            </w:r>
          </w:p>
        </w:tc>
        <w:tc>
          <w:tcPr>
            <w:tcW w:w="3021" w:type="dxa"/>
            <w:shd w:val="clear" w:color="auto" w:fill="FBE4D5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</w:p>
        </w:tc>
        <w:tc>
          <w:tcPr>
            <w:tcW w:w="3021" w:type="dxa"/>
            <w:shd w:val="clear" w:color="auto" w:fill="FBE4D5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20 bodů</w:t>
            </w:r>
          </w:p>
        </w:tc>
      </w:tr>
      <w:tr w:rsidR="00E74B81" w:rsidRPr="00BA1C9E" w:rsidTr="00BA1C9E">
        <w:tc>
          <w:tcPr>
            <w:tcW w:w="3020" w:type="dxa"/>
            <w:vMerge w:val="restart"/>
            <w:shd w:val="clear" w:color="auto" w:fill="ED7D31"/>
          </w:tcPr>
          <w:p w:rsidR="00E74B81" w:rsidRPr="00BA1C9E" w:rsidRDefault="00E74B81" w:rsidP="00EF1E86">
            <w:pPr>
              <w:pStyle w:val="NormalWeb"/>
              <w:rPr>
                <w:b/>
                <w:bCs/>
                <w:color w:val="000000"/>
                <w:szCs w:val="27"/>
              </w:rPr>
            </w:pPr>
            <w:r w:rsidRPr="00BA1C9E">
              <w:rPr>
                <w:b/>
                <w:bCs/>
                <w:color w:val="000000"/>
                <w:szCs w:val="27"/>
              </w:rPr>
              <w:t>Věk dítěte</w:t>
            </w:r>
          </w:p>
        </w:tc>
        <w:tc>
          <w:tcPr>
            <w:tcW w:w="3021" w:type="dxa"/>
            <w:shd w:val="clear" w:color="auto" w:fill="F7CAAC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do 31.8.2020</w:t>
            </w:r>
          </w:p>
        </w:tc>
        <w:tc>
          <w:tcPr>
            <w:tcW w:w="3021" w:type="dxa"/>
            <w:shd w:val="clear" w:color="auto" w:fill="F7CAAC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50 bodů</w:t>
            </w:r>
          </w:p>
        </w:tc>
      </w:tr>
      <w:tr w:rsidR="00E74B81" w:rsidRPr="00BA1C9E" w:rsidTr="00BA1C9E">
        <w:tc>
          <w:tcPr>
            <w:tcW w:w="3020" w:type="dxa"/>
            <w:vMerge/>
            <w:shd w:val="clear" w:color="auto" w:fill="ED7D31"/>
          </w:tcPr>
          <w:p w:rsidR="00E74B81" w:rsidRPr="00BA1C9E" w:rsidRDefault="00E74B81" w:rsidP="00EF1E86">
            <w:pPr>
              <w:pStyle w:val="NormalWeb"/>
              <w:rPr>
                <w:b/>
                <w:bCs/>
                <w:color w:val="000000"/>
                <w:szCs w:val="27"/>
              </w:rPr>
            </w:pPr>
          </w:p>
        </w:tc>
        <w:tc>
          <w:tcPr>
            <w:tcW w:w="3021" w:type="dxa"/>
            <w:shd w:val="clear" w:color="auto" w:fill="FBE4D5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1.9.2020 – 31.12 2020</w:t>
            </w:r>
          </w:p>
        </w:tc>
        <w:tc>
          <w:tcPr>
            <w:tcW w:w="3021" w:type="dxa"/>
            <w:shd w:val="clear" w:color="auto" w:fill="FBE4D5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40 bodů</w:t>
            </w:r>
          </w:p>
        </w:tc>
      </w:tr>
      <w:tr w:rsidR="00E74B81" w:rsidRPr="00BA1C9E" w:rsidTr="00BA1C9E">
        <w:tc>
          <w:tcPr>
            <w:tcW w:w="3020" w:type="dxa"/>
            <w:vMerge/>
            <w:shd w:val="clear" w:color="auto" w:fill="ED7D31"/>
          </w:tcPr>
          <w:p w:rsidR="00E74B81" w:rsidRPr="00BA1C9E" w:rsidRDefault="00E74B81" w:rsidP="00EF1E86">
            <w:pPr>
              <w:pStyle w:val="NormalWeb"/>
              <w:rPr>
                <w:b/>
                <w:bCs/>
                <w:color w:val="000000"/>
                <w:szCs w:val="27"/>
              </w:rPr>
            </w:pPr>
          </w:p>
        </w:tc>
        <w:tc>
          <w:tcPr>
            <w:tcW w:w="3021" w:type="dxa"/>
            <w:shd w:val="clear" w:color="auto" w:fill="F7CAAC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1.1.2021 – 3.3.2021</w:t>
            </w:r>
          </w:p>
        </w:tc>
        <w:tc>
          <w:tcPr>
            <w:tcW w:w="3021" w:type="dxa"/>
            <w:shd w:val="clear" w:color="auto" w:fill="F7CAAC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30 bodů</w:t>
            </w:r>
          </w:p>
        </w:tc>
      </w:tr>
      <w:tr w:rsidR="00E74B81" w:rsidRPr="00BA1C9E" w:rsidTr="00BA1C9E">
        <w:tc>
          <w:tcPr>
            <w:tcW w:w="3020" w:type="dxa"/>
            <w:vMerge w:val="restart"/>
            <w:shd w:val="clear" w:color="auto" w:fill="ED7D31"/>
          </w:tcPr>
          <w:p w:rsidR="00E74B81" w:rsidRPr="00BA1C9E" w:rsidRDefault="00E74B81" w:rsidP="00EF1E86">
            <w:pPr>
              <w:pStyle w:val="NormalWeb"/>
              <w:rPr>
                <w:b/>
                <w:bCs/>
                <w:color w:val="000000"/>
                <w:szCs w:val="27"/>
              </w:rPr>
            </w:pPr>
            <w:r w:rsidRPr="00BA1C9E">
              <w:rPr>
                <w:b/>
                <w:bCs/>
                <w:color w:val="000000"/>
                <w:szCs w:val="27"/>
              </w:rPr>
              <w:t>Pravidelná docházka na více než 4 hodiny denně</w:t>
            </w:r>
          </w:p>
        </w:tc>
        <w:tc>
          <w:tcPr>
            <w:tcW w:w="3021" w:type="dxa"/>
            <w:shd w:val="clear" w:color="auto" w:fill="FBE4D5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5x týdně</w:t>
            </w:r>
          </w:p>
        </w:tc>
        <w:tc>
          <w:tcPr>
            <w:tcW w:w="3021" w:type="dxa"/>
            <w:shd w:val="clear" w:color="auto" w:fill="FBE4D5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50 bodů</w:t>
            </w:r>
          </w:p>
        </w:tc>
      </w:tr>
      <w:tr w:rsidR="00E74B81" w:rsidRPr="00BA1C9E" w:rsidTr="00BA1C9E">
        <w:tc>
          <w:tcPr>
            <w:tcW w:w="3020" w:type="dxa"/>
            <w:vMerge/>
            <w:shd w:val="clear" w:color="auto" w:fill="ED7D31"/>
          </w:tcPr>
          <w:p w:rsidR="00E74B81" w:rsidRPr="00BA1C9E" w:rsidRDefault="00E74B81" w:rsidP="00EF1E86">
            <w:pPr>
              <w:pStyle w:val="NormalWeb"/>
              <w:rPr>
                <w:b/>
                <w:bCs/>
                <w:color w:val="000000"/>
                <w:szCs w:val="27"/>
              </w:rPr>
            </w:pPr>
          </w:p>
        </w:tc>
        <w:tc>
          <w:tcPr>
            <w:tcW w:w="3021" w:type="dxa"/>
            <w:shd w:val="clear" w:color="auto" w:fill="F7CAAC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4x týdně</w:t>
            </w:r>
          </w:p>
        </w:tc>
        <w:tc>
          <w:tcPr>
            <w:tcW w:w="3021" w:type="dxa"/>
            <w:shd w:val="clear" w:color="auto" w:fill="F7CAAC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40 bodů</w:t>
            </w:r>
          </w:p>
        </w:tc>
      </w:tr>
      <w:tr w:rsidR="00E74B81" w:rsidRPr="00BA1C9E" w:rsidTr="00BA1C9E">
        <w:tc>
          <w:tcPr>
            <w:tcW w:w="3020" w:type="dxa"/>
            <w:vMerge/>
            <w:shd w:val="clear" w:color="auto" w:fill="ED7D31"/>
          </w:tcPr>
          <w:p w:rsidR="00E74B81" w:rsidRPr="00BA1C9E" w:rsidRDefault="00E74B81" w:rsidP="00EF1E86">
            <w:pPr>
              <w:pStyle w:val="NormalWeb"/>
              <w:rPr>
                <w:b/>
                <w:bCs/>
                <w:color w:val="000000"/>
                <w:szCs w:val="27"/>
              </w:rPr>
            </w:pPr>
          </w:p>
        </w:tc>
        <w:tc>
          <w:tcPr>
            <w:tcW w:w="3021" w:type="dxa"/>
            <w:shd w:val="clear" w:color="auto" w:fill="FBE4D5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3x týdně</w:t>
            </w:r>
          </w:p>
        </w:tc>
        <w:tc>
          <w:tcPr>
            <w:tcW w:w="3021" w:type="dxa"/>
            <w:shd w:val="clear" w:color="auto" w:fill="FBE4D5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30 bodů</w:t>
            </w:r>
          </w:p>
        </w:tc>
      </w:tr>
      <w:tr w:rsidR="00E74B81" w:rsidRPr="00BA1C9E" w:rsidTr="00BA1C9E">
        <w:tc>
          <w:tcPr>
            <w:tcW w:w="3020" w:type="dxa"/>
            <w:vMerge/>
            <w:shd w:val="clear" w:color="auto" w:fill="ED7D31"/>
          </w:tcPr>
          <w:p w:rsidR="00E74B81" w:rsidRPr="00BA1C9E" w:rsidRDefault="00E74B81" w:rsidP="00EF1E86">
            <w:pPr>
              <w:pStyle w:val="NormalWeb"/>
              <w:rPr>
                <w:b/>
                <w:bCs/>
                <w:color w:val="000000"/>
                <w:szCs w:val="27"/>
              </w:rPr>
            </w:pPr>
          </w:p>
        </w:tc>
        <w:tc>
          <w:tcPr>
            <w:tcW w:w="3021" w:type="dxa"/>
            <w:shd w:val="clear" w:color="auto" w:fill="F7CAAC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2x týdně</w:t>
            </w:r>
          </w:p>
        </w:tc>
        <w:tc>
          <w:tcPr>
            <w:tcW w:w="3021" w:type="dxa"/>
            <w:shd w:val="clear" w:color="auto" w:fill="F7CAAC"/>
          </w:tcPr>
          <w:p w:rsidR="00E74B81" w:rsidRPr="00BA1C9E" w:rsidRDefault="00E74B81" w:rsidP="00EF1E86">
            <w:pPr>
              <w:pStyle w:val="NormalWeb"/>
              <w:rPr>
                <w:color w:val="000000"/>
                <w:szCs w:val="27"/>
              </w:rPr>
            </w:pPr>
            <w:r w:rsidRPr="00BA1C9E">
              <w:rPr>
                <w:color w:val="000000"/>
                <w:szCs w:val="27"/>
              </w:rPr>
              <w:t>10 bodů</w:t>
            </w:r>
          </w:p>
        </w:tc>
      </w:tr>
    </w:tbl>
    <w:p w:rsidR="00E74B81" w:rsidRDefault="00E74B81" w:rsidP="00EF1E86">
      <w:pPr>
        <w:pStyle w:val="NormalWeb"/>
        <w:rPr>
          <w:color w:val="000000"/>
          <w:szCs w:val="27"/>
        </w:rPr>
      </w:pPr>
    </w:p>
    <w:p w:rsidR="00E74B81" w:rsidRPr="00EF1E86" w:rsidRDefault="00E74B81" w:rsidP="00EF1E86">
      <w:pPr>
        <w:pStyle w:val="NormalWeb"/>
        <w:rPr>
          <w:color w:val="000000"/>
          <w:szCs w:val="27"/>
        </w:rPr>
      </w:pPr>
      <w:r w:rsidRPr="00EF1E86">
        <w:rPr>
          <w:color w:val="000000"/>
          <w:szCs w:val="27"/>
        </w:rPr>
        <w:t>V případě dosažení stejného počtu bodů rozhoduje o přijetí dítěte do DS ředitel s ohledem na potřeby DS.</w:t>
      </w:r>
    </w:p>
    <w:p w:rsidR="00E74B81" w:rsidRDefault="00E74B81" w:rsidP="006B56BC">
      <w:pPr>
        <w:pStyle w:val="NormalWeb"/>
        <w:jc w:val="right"/>
        <w:rPr>
          <w:color w:val="000000"/>
          <w:szCs w:val="27"/>
        </w:rPr>
      </w:pPr>
      <w:r>
        <w:rPr>
          <w:noProof/>
        </w:rPr>
        <w:pict>
          <v:line id="Přímá spojnice 1" o:spid="_x0000_s1026" style="position:absolute;left:0;text-align:left;z-index:251658240;visibility:visible" from="293.65pt,18pt" to="451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" strokeweight=".5pt">
            <v:stroke joinstyle="miter"/>
          </v:line>
        </w:pict>
      </w:r>
    </w:p>
    <w:p w:rsidR="00E74B81" w:rsidRPr="00EF1E86" w:rsidRDefault="00E74B81" w:rsidP="006B56BC">
      <w:pPr>
        <w:pStyle w:val="NormalWeb"/>
        <w:jc w:val="right"/>
        <w:rPr>
          <w:color w:val="000000"/>
          <w:szCs w:val="27"/>
        </w:rPr>
      </w:pPr>
      <w:r w:rsidRPr="00EF1E86">
        <w:rPr>
          <w:color w:val="000000"/>
          <w:szCs w:val="27"/>
        </w:rPr>
        <w:t>Podpis zákonného zástupce dítěte</w:t>
      </w:r>
    </w:p>
    <w:p w:rsidR="00E74B81" w:rsidRPr="00EF1E86" w:rsidRDefault="00E74B81" w:rsidP="00EF1E86">
      <w:pPr>
        <w:pStyle w:val="NormalWeb"/>
        <w:rPr>
          <w:color w:val="000000"/>
          <w:szCs w:val="27"/>
        </w:rPr>
      </w:pPr>
      <w:r w:rsidRPr="00EF1E86">
        <w:rPr>
          <w:color w:val="000000"/>
          <w:szCs w:val="27"/>
        </w:rPr>
        <w:t>Žádost byla doručena dne:…………………….. bude evidována pod registračním číslem:………………..……</w:t>
      </w:r>
    </w:p>
    <w:p w:rsidR="00E74B81" w:rsidRDefault="00E74B81"/>
    <w:sectPr w:rsidR="00E74B81" w:rsidSect="00595F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81" w:rsidRDefault="00E74B81" w:rsidP="00EF1E86">
      <w:pPr>
        <w:spacing w:after="0" w:line="240" w:lineRule="auto"/>
      </w:pPr>
      <w:r>
        <w:separator/>
      </w:r>
    </w:p>
  </w:endnote>
  <w:endnote w:type="continuationSeparator" w:id="0">
    <w:p w:rsidR="00E74B81" w:rsidRDefault="00E74B81" w:rsidP="00EF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81" w:rsidRDefault="00E74B81" w:rsidP="00EF1E86">
      <w:pPr>
        <w:spacing w:after="0" w:line="240" w:lineRule="auto"/>
      </w:pPr>
      <w:r>
        <w:separator/>
      </w:r>
    </w:p>
  </w:footnote>
  <w:footnote w:type="continuationSeparator" w:id="0">
    <w:p w:rsidR="00E74B81" w:rsidRDefault="00E74B81" w:rsidP="00EF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81" w:rsidRPr="00960C3A" w:rsidRDefault="00E74B81" w:rsidP="00EF1E86">
    <w:pPr>
      <w:ind w:right="-142" w:hanging="426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Mateřská škola Kostelní, Praha 7, Kostelní 37/7, ID  datová schrának k4mktat, IČ 70886253, e-mail : </w:t>
    </w:r>
    <w:hyperlink r:id="rId1" w:history="1">
      <w:r w:rsidRPr="002A2B52">
        <w:rPr>
          <w:rStyle w:val="Hyperlink"/>
          <w:rFonts w:ascii="Times New Roman" w:hAnsi="Times New Roman"/>
          <w:b/>
          <w:sz w:val="16"/>
          <w:szCs w:val="16"/>
        </w:rPr>
        <w:t>ms.kostelni@volny.cz</w:t>
      </w:r>
    </w:hyperlink>
    <w:r>
      <w:rPr>
        <w:rFonts w:ascii="Times New Roman" w:hAnsi="Times New Roman"/>
        <w:b/>
        <w:sz w:val="16"/>
        <w:szCs w:val="16"/>
      </w:rPr>
      <w:t>, tel.: 233374436</w:t>
    </w:r>
  </w:p>
  <w:p w:rsidR="00E74B81" w:rsidRDefault="00E74B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146"/>
    <w:multiLevelType w:val="hybridMultilevel"/>
    <w:tmpl w:val="671E79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D6897"/>
    <w:multiLevelType w:val="hybridMultilevel"/>
    <w:tmpl w:val="4C1649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EC2A3B"/>
    <w:multiLevelType w:val="hybridMultilevel"/>
    <w:tmpl w:val="F5B00FAE"/>
    <w:lvl w:ilvl="0" w:tplc="9D6A674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50F05"/>
    <w:multiLevelType w:val="hybridMultilevel"/>
    <w:tmpl w:val="414EA25A"/>
    <w:lvl w:ilvl="0" w:tplc="734CC6CE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994A95"/>
    <w:multiLevelType w:val="hybridMultilevel"/>
    <w:tmpl w:val="C98811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B33AD7"/>
    <w:multiLevelType w:val="hybridMultilevel"/>
    <w:tmpl w:val="17B0F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E86"/>
    <w:rsid w:val="00023EB3"/>
    <w:rsid w:val="00081FC3"/>
    <w:rsid w:val="002A2B52"/>
    <w:rsid w:val="00595FB0"/>
    <w:rsid w:val="006B56BC"/>
    <w:rsid w:val="00960C3A"/>
    <w:rsid w:val="00A74F00"/>
    <w:rsid w:val="00BA1C9E"/>
    <w:rsid w:val="00CA71FA"/>
    <w:rsid w:val="00E74B81"/>
    <w:rsid w:val="00EF1E86"/>
    <w:rsid w:val="00F4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E86"/>
    <w:rPr>
      <w:rFonts w:cs="Times New Roman"/>
    </w:rPr>
  </w:style>
  <w:style w:type="character" w:styleId="Hyperlink">
    <w:name w:val="Hyperlink"/>
    <w:basedOn w:val="DefaultParagraphFont"/>
    <w:uiPriority w:val="99"/>
    <w:rsid w:val="00EF1E86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EF1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TableGrid">
    <w:name w:val="Table Grid"/>
    <w:basedOn w:val="TableNormal"/>
    <w:uiPriority w:val="99"/>
    <w:rsid w:val="00EF1E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2">
    <w:name w:val="Grid Table 5 Dark Accent 2"/>
    <w:uiPriority w:val="99"/>
    <w:rsid w:val="00EF1E8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7CA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kostelni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1399</Characters>
  <Application>Microsoft Office Outlook</Application>
  <DocSecurity>0</DocSecurity>
  <Lines>0</Lines>
  <Paragraphs>0</Paragraphs>
  <ScaleCrop>false</ScaleCrop>
  <Company>UMCP7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a kritéria pro přijímání dětí do dětské skupiny Kulihrášek:</dc:title>
  <dc:subject/>
  <dc:creator>Shevchenko Khrystyna</dc:creator>
  <cp:keywords/>
  <dc:description/>
  <cp:lastModifiedBy>reditelka</cp:lastModifiedBy>
  <cp:revision>2</cp:revision>
  <dcterms:created xsi:type="dcterms:W3CDTF">2023-09-12T15:46:00Z</dcterms:created>
  <dcterms:modified xsi:type="dcterms:W3CDTF">2023-09-12T15:46:00Z</dcterms:modified>
</cp:coreProperties>
</file>